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CC" w:rsidRPr="008025CC" w:rsidRDefault="00687BD1" w:rsidP="008025CC">
      <w:pPr>
        <w:contextualSpacing/>
        <w:jc w:val="center"/>
        <w:rPr>
          <w:rFonts w:asciiTheme="minorHAnsi" w:hAnsiTheme="minorHAnsi"/>
          <w:b/>
          <w:sz w:val="28"/>
          <w:szCs w:val="28"/>
          <w:u w:val="single"/>
          <w:lang w:val="bg-BG"/>
        </w:rPr>
      </w:pPr>
      <w:r w:rsidRPr="008025CC">
        <w:rPr>
          <w:rFonts w:asciiTheme="minorHAnsi" w:hAnsiTheme="minorHAnsi"/>
          <w:b/>
          <w:sz w:val="28"/>
          <w:szCs w:val="28"/>
          <w:u w:val="single"/>
          <w:lang w:val="bg-BG"/>
        </w:rPr>
        <w:t>О Б Щ И Н С К И   С Ъ В Е Т – ХИТРИНО, ОБЛАСТ ШУМЕН</w:t>
      </w:r>
    </w:p>
    <w:p w:rsidR="00184695" w:rsidRPr="008025CC" w:rsidRDefault="00184695" w:rsidP="00293FB0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8025CC">
        <w:rPr>
          <w:rFonts w:asciiTheme="minorHAnsi" w:hAnsiTheme="minorHAnsi"/>
          <w:b/>
          <w:sz w:val="24"/>
          <w:szCs w:val="24"/>
          <w:lang w:val="bg-BG"/>
        </w:rPr>
        <w:t>Г</w:t>
      </w:r>
      <w:r w:rsidR="004C7719" w:rsidRPr="008025CC">
        <w:rPr>
          <w:rFonts w:asciiTheme="minorHAnsi" w:hAnsiTheme="minorHAnsi"/>
          <w:b/>
          <w:sz w:val="24"/>
          <w:szCs w:val="24"/>
          <w:lang w:val="bg-BG"/>
        </w:rPr>
        <w:t>ОДИШЕН  ПЛАН ЗА ДЕЙСТВИЕ ЗА 2020</w:t>
      </w:r>
      <w:r w:rsidRPr="008025CC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184695" w:rsidRPr="008025CC" w:rsidRDefault="00184695" w:rsidP="00293FB0">
      <w:pPr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 w:rsidRPr="008025CC">
        <w:rPr>
          <w:rFonts w:asciiTheme="minorHAnsi" w:hAnsiTheme="minorHAnsi"/>
          <w:sz w:val="24"/>
          <w:szCs w:val="24"/>
          <w:lang w:val="bg-BG"/>
        </w:rPr>
        <w:t>ПО ИЗПЪЛНЕНИЕ НА СТРАТЕГИЯТА ЗА РАЗВИТИЕ НА СОЦИАЛНИТЕ УСЛУГИ В ОБЩИНА ХИТРИНО  201</w:t>
      </w:r>
      <w:r w:rsidRPr="008025CC">
        <w:rPr>
          <w:rFonts w:asciiTheme="minorHAnsi" w:hAnsiTheme="minorHAnsi"/>
          <w:sz w:val="24"/>
          <w:szCs w:val="24"/>
          <w:lang w:val="ru-RU"/>
        </w:rPr>
        <w:t>6</w:t>
      </w:r>
      <w:r w:rsidRPr="008025CC">
        <w:rPr>
          <w:rFonts w:asciiTheme="minorHAnsi" w:hAnsiTheme="minorHAnsi"/>
          <w:sz w:val="24"/>
          <w:szCs w:val="24"/>
          <w:lang w:val="bg-BG"/>
        </w:rPr>
        <w:t>- 20</w:t>
      </w:r>
      <w:proofErr w:type="spellStart"/>
      <w:r w:rsidRPr="008025CC">
        <w:rPr>
          <w:rFonts w:asciiTheme="minorHAnsi" w:hAnsiTheme="minorHAnsi"/>
          <w:sz w:val="24"/>
          <w:szCs w:val="24"/>
          <w:lang w:val="ru-RU"/>
        </w:rPr>
        <w:t>20</w:t>
      </w:r>
      <w:proofErr w:type="spellEnd"/>
      <w:r w:rsidRPr="008025CC">
        <w:rPr>
          <w:rFonts w:asciiTheme="minorHAnsi" w:hAnsiTheme="minorHAnsi"/>
          <w:sz w:val="24"/>
          <w:szCs w:val="24"/>
          <w:lang w:val="bg-BG"/>
        </w:rPr>
        <w:t xml:space="preserve"> година</w:t>
      </w:r>
    </w:p>
    <w:tbl>
      <w:tblPr>
        <w:tblW w:w="14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6"/>
        <w:gridCol w:w="2356"/>
        <w:gridCol w:w="4616"/>
        <w:gridCol w:w="2897"/>
        <w:gridCol w:w="2058"/>
      </w:tblGrid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Стратегически и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специфични цели</w:t>
            </w: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Планирани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мерки</w:t>
            </w: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Планирани дейности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Отговорен орган;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Срок за изпълнение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Финансиране</w:t>
            </w: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Стратегическа цел 1: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Превенция на социалното изключване</w:t>
            </w: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t>Специфична цел 1: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1.1.Подкрепа на уязвимите семейства и децата за намаляване и предотвратяване на изоставянето им в институции.</w:t>
            </w: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1.1.Осъществяване на комплексна програма за ранно детско развитие на уязвимите семейства и деца.</w:t>
            </w: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1.1.1.Превенция на нежелана и ранна бременност: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-Информиране, консултиране и обучения по въпросите на семейното планиране;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-Превенция на рисково сексуално поведение при децата и младежите;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-Информационни кампании в малцинствени общности – съвместни инициативи на НПО и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медиатори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от съответната общност;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-Информационни кампании в учебните заведения;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1.1.2.Осигуряване на здравни грижи. Дейността ще бъде осъществявана съвместно от лични лекари, детски и лечебни заведения, здравни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медиатори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и ще включва: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-Информиране и консултиране на родителите и проследяване на развитието на детето;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-Извършване на редовни имунизации, особено на деца от етнически общности.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ДСП, 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Общинска администрация.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ru-RU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ДСП,</w:t>
            </w:r>
            <w:r w:rsidRPr="008025CC">
              <w:rPr>
                <w:rFonts w:asciiTheme="minorHAnsi" w:hAnsiTheme="minorHAnsi"/>
                <w:lang w:val="ru-RU"/>
              </w:rPr>
              <w:t xml:space="preserve"> </w:t>
            </w:r>
            <w:r w:rsidRPr="008025CC">
              <w:rPr>
                <w:rFonts w:asciiTheme="minorHAnsi" w:hAnsiTheme="minorHAnsi"/>
                <w:lang w:val="bg-BG"/>
              </w:rPr>
              <w:t xml:space="preserve">Общинска администрация, здравни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медиатори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>, НПО, РЗИ, БЧК, медицински специалисти.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Не е необходимо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ru-RU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ru-RU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В рамките на бюджета на институциите</w:t>
            </w: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1.2.Включване на деца от предучилищна възраст в детски градини и на всички </w:t>
            </w:r>
            <w:r w:rsidRPr="008025CC">
              <w:rPr>
                <w:rFonts w:asciiTheme="minorHAnsi" w:hAnsiTheme="minorHAnsi"/>
                <w:lang w:val="bg-BG"/>
              </w:rPr>
              <w:lastRenderedPageBreak/>
              <w:t>деца в задължителна училищна възраст в подходяща форма на образование.</w:t>
            </w: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1.2.1.Мерки за осигуряване на правото на децата на достъп до образователни услуги и превенция на отпадането от училище: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-осигуряване на специализиран транспорт за деца и ученици до детски градини и училища;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-целенасочена политика за подобряване на привлекателността на училищата и мерки за превенция на отпадането в рамките на училищния процес</w:t>
            </w:r>
            <w:r w:rsidRPr="008025CC">
              <w:rPr>
                <w:rFonts w:asciiTheme="minorHAnsi" w:hAnsiTheme="minorHAnsi"/>
                <w:lang w:val="ru-RU"/>
              </w:rPr>
              <w:t>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-пълно обхващане на децата в предучилищна подготовка с провеждане на кампания за записване на децата, осигуряване на постоянно наблюдение върху нивото на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посещаемост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>. Работа с родители на деца за промяна на нагласите по отношение на образованието;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-включване на децата и младежите в различни училищни инициативи.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Директори на детски градини и училища,  ДСП, ОДЗ, Общинска администрация, НПО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Не е необходимо</w:t>
            </w: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1.3.Осъществяване на програми за превенция на всички форми на насилие над и от деца.</w:t>
            </w: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1.3.1.Осъществяване на кампания по специални образователни програми в училищата, насочени към превенция на агресивно поведение сред деца, разпознаване на насилието и умения за защита, провеждане на лекции и дискусии в часа на класа.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МКБППМН, РУП, ОЗД,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Междуинституционален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екип за сътрудничество.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В рамките на бюджета на институциите</w:t>
            </w: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1.3.2.Обществени кампании за предотвратяване на насилието и други форми на злоупотреба и експлоатация.</w:t>
            </w:r>
          </w:p>
          <w:p w:rsidR="008025CC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    Програмите и кампаниите ще бъдат насочени към деца, родители, професионалисти и широката общественост и осъществявани от Комисията за детето, МКБППМН. Темите ще включват различните форми на насилие </w:t>
            </w:r>
            <w:r w:rsidRPr="008025CC">
              <w:rPr>
                <w:rFonts w:asciiTheme="minorHAnsi" w:hAnsiTheme="minorHAnsi"/>
                <w:lang w:val="ru-RU"/>
              </w:rPr>
              <w:t>(</w:t>
            </w:r>
            <w:r w:rsidRPr="008025CC">
              <w:rPr>
                <w:rFonts w:asciiTheme="minorHAnsi" w:hAnsiTheme="minorHAnsi"/>
                <w:lang w:val="bg-BG"/>
              </w:rPr>
              <w:t>физическо, сексуално и психологическо</w:t>
            </w:r>
            <w:r w:rsidRPr="008025CC">
              <w:rPr>
                <w:rFonts w:asciiTheme="minorHAnsi" w:hAnsiTheme="minorHAnsi"/>
                <w:lang w:val="ru-RU"/>
              </w:rPr>
              <w:t>)</w:t>
            </w:r>
            <w:r w:rsidRPr="008025CC">
              <w:rPr>
                <w:rFonts w:asciiTheme="minorHAnsi" w:hAnsiTheme="minorHAnsi"/>
                <w:lang w:val="bg-BG"/>
              </w:rPr>
              <w:t>, злоупотреба, експлоатация, тежки форми на детски труд.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МКБППМН, РУП, ОЗД, Комисия за детето,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proofErr w:type="spellStart"/>
            <w:r w:rsidRPr="008025CC">
              <w:rPr>
                <w:rFonts w:asciiTheme="minorHAnsi" w:hAnsiTheme="minorHAnsi"/>
                <w:lang w:val="bg-BG"/>
              </w:rPr>
              <w:t>Междуинституционален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екип за сътрудничество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  <w:p w:rsidR="008025CC" w:rsidRPr="008025CC" w:rsidRDefault="008025CC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058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Не е необходимо</w:t>
            </w:r>
          </w:p>
          <w:p w:rsidR="008025CC" w:rsidRDefault="008025CC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1.3.3.Подобряване на възможностите за реакция в случаите на насилие над деца: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-изпълнение на полицейска закрила и </w:t>
            </w:r>
            <w:r w:rsidRPr="008025CC">
              <w:rPr>
                <w:rFonts w:asciiTheme="minorHAnsi" w:hAnsiTheme="minorHAnsi"/>
                <w:lang w:val="bg-BG"/>
              </w:rPr>
              <w:lastRenderedPageBreak/>
              <w:t>предоставяне на специализирана подкрепа – в Спешен прием към ЦОП Шумен;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-спазване на алгоритъма по подписаното Споразумение за 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междусекторно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сътрудничество между общината, полиция, съд, прокуратура и другите заинтересовани страни за оповестяване и съвместна работа на институциите, включени в процеса.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Комисия за детето,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proofErr w:type="spellStart"/>
            <w:r w:rsidRPr="008025CC">
              <w:rPr>
                <w:rFonts w:asciiTheme="minorHAnsi" w:hAnsiTheme="minorHAnsi"/>
                <w:lang w:val="bg-BG"/>
              </w:rPr>
              <w:t>Междуинституционален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екип за сътрудничество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Срок: Постоянен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lastRenderedPageBreak/>
              <w:t>Не е необходимо</w:t>
            </w:r>
          </w:p>
        </w:tc>
      </w:tr>
      <w:tr w:rsidR="00184695" w:rsidRPr="008025CC" w:rsidTr="008025CC">
        <w:trPr>
          <w:trHeight w:val="1860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ru-RU"/>
              </w:rPr>
              <w:t>1.4.</w:t>
            </w:r>
            <w:r w:rsidRPr="008025CC">
              <w:rPr>
                <w:rFonts w:asciiTheme="minorHAnsi" w:hAnsiTheme="minorHAnsi"/>
                <w:lang w:val="bg-BG"/>
              </w:rPr>
              <w:t>Превенция на рисково поведение и подкрепа за преодоляване на последиците от него при деца и младежи.</w:t>
            </w:r>
          </w:p>
        </w:tc>
        <w:tc>
          <w:tcPr>
            <w:tcW w:w="4616" w:type="dxa"/>
          </w:tcPr>
          <w:p w:rsidR="008025CC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1.4.1.Образователни програми и кампании в училище, насочени към превенция на рисково поведение – агресия, насилие, отклоняващо се поведение, рисково поведение на деца и младежи, здравна и социална просвета против зависимостите, провеждане на лекции и дискусии в часа на класа.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МКБППМН, ДСП,  Общинска администрация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  <w:p w:rsidR="008025CC" w:rsidRPr="008025CC" w:rsidRDefault="008025CC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В рамките на бюджета на институциите</w:t>
            </w:r>
          </w:p>
          <w:p w:rsidR="008025CC" w:rsidRPr="008025CC" w:rsidRDefault="008025CC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1.4.2.Извънучилищни дейности и осмисляне на личното време на децата.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    Необходимо е развитието на разнообразни извънучилищни дейности като клубове по интереси, ателиета, занимания със спорт и изкуство. 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МКБППМН,  Общинска администрация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В рамките на бюджета на институциите</w:t>
            </w:r>
          </w:p>
        </w:tc>
      </w:tr>
      <w:tr w:rsidR="00184695" w:rsidRPr="008025CC" w:rsidTr="00A3614C">
        <w:trPr>
          <w:trHeight w:val="125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1.4.3.Работа с деца, извършители на противообществени прояви.</w:t>
            </w:r>
          </w:p>
          <w:p w:rsidR="008025CC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 xml:space="preserve">     Включва индивидуални и групови програм</w:t>
            </w:r>
            <w:r w:rsidR="00A3614C" w:rsidRPr="008025CC">
              <w:rPr>
                <w:rFonts w:asciiTheme="minorHAnsi" w:hAnsiTheme="minorHAnsi"/>
                <w:lang w:val="bg-BG"/>
              </w:rPr>
              <w:t xml:space="preserve">и с децата за развиване на </w:t>
            </w:r>
            <w:proofErr w:type="spellStart"/>
            <w:r w:rsidR="00A3614C" w:rsidRPr="008025CC">
              <w:rPr>
                <w:rFonts w:asciiTheme="minorHAnsi" w:hAnsiTheme="minorHAnsi"/>
                <w:lang w:val="bg-BG"/>
              </w:rPr>
              <w:t>просо</w:t>
            </w:r>
            <w:r w:rsidRPr="008025CC">
              <w:rPr>
                <w:rFonts w:asciiTheme="minorHAnsi" w:hAnsiTheme="minorHAnsi"/>
                <w:lang w:val="bg-BG"/>
              </w:rPr>
              <w:t>циално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поведение и техните семейства.</w:t>
            </w: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МКБППМН,  Общинска администрация</w:t>
            </w:r>
          </w:p>
          <w:p w:rsidR="008025CC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Постоянен</w:t>
            </w:r>
          </w:p>
          <w:p w:rsidR="008025CC" w:rsidRPr="008025CC" w:rsidRDefault="008025CC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058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В рамките на бюджета на институциите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</w:tr>
      <w:tr w:rsidR="00184695" w:rsidRPr="008025CC" w:rsidTr="00A3614C">
        <w:trPr>
          <w:trHeight w:val="463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FF0000"/>
                <w:lang w:val="bg-BG"/>
              </w:rPr>
            </w:pPr>
          </w:p>
        </w:tc>
        <w:tc>
          <w:tcPr>
            <w:tcW w:w="235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1.5.Разкриване на Център за обществена подкрепа</w:t>
            </w:r>
          </w:p>
        </w:tc>
        <w:tc>
          <w:tcPr>
            <w:tcW w:w="461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1.5.1.Център за обществена подкрепа в Хитрино с капацитет 30 и предполагаем брой ползватели за година около 50-60 души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897" w:type="dxa"/>
          </w:tcPr>
          <w:p w:rsidR="00184695" w:rsidRPr="008025CC" w:rsidRDefault="00C3177F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През 2020</w:t>
            </w:r>
            <w:r w:rsidR="00184695" w:rsidRPr="008025CC">
              <w:rPr>
                <w:rFonts w:asciiTheme="minorHAnsi" w:hAnsiTheme="minorHAnsi"/>
                <w:lang w:val="bg-BG"/>
              </w:rPr>
              <w:t xml:space="preserve"> година общината предвижда да кандидатства с проектно предложение за създаване на ЦОП</w:t>
            </w:r>
          </w:p>
          <w:p w:rsidR="00184695" w:rsidRPr="008025CC" w:rsidRDefault="00C3177F" w:rsidP="00C3177F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FF0000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Срок: 2020</w:t>
            </w:r>
            <w:r w:rsidR="00184695" w:rsidRPr="008025CC">
              <w:rPr>
                <w:rFonts w:asciiTheme="minorHAnsi" w:hAnsiTheme="minorHAnsi"/>
                <w:lang w:val="bg-BG"/>
              </w:rPr>
              <w:t xml:space="preserve"> г.</w:t>
            </w:r>
          </w:p>
        </w:tc>
        <w:tc>
          <w:tcPr>
            <w:tcW w:w="2058" w:type="dxa"/>
          </w:tcPr>
          <w:p w:rsidR="00184695" w:rsidRPr="008025CC" w:rsidRDefault="00184695" w:rsidP="00A3614C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FF0000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Предоставянето  на социалната услуга като делегирана държавна дейност с</w:t>
            </w:r>
            <w:r w:rsidR="00C3177F" w:rsidRPr="008025CC">
              <w:rPr>
                <w:rFonts w:asciiTheme="minorHAnsi" w:hAnsiTheme="minorHAnsi"/>
                <w:lang w:val="bg-BG"/>
              </w:rPr>
              <w:t>е предвижда да стартира през 202</w:t>
            </w:r>
            <w:r w:rsidR="00A3614C" w:rsidRPr="008025CC">
              <w:rPr>
                <w:rFonts w:asciiTheme="minorHAnsi" w:hAnsiTheme="minorHAnsi"/>
                <w:lang w:val="bg-BG"/>
              </w:rPr>
              <w:t>1</w:t>
            </w:r>
          </w:p>
        </w:tc>
      </w:tr>
      <w:tr w:rsidR="00184695" w:rsidRPr="008025CC" w:rsidTr="00A3614C">
        <w:trPr>
          <w:trHeight w:val="2243"/>
        </w:trPr>
        <w:tc>
          <w:tcPr>
            <w:tcW w:w="2396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  <w:lang w:val="bg-BG"/>
              </w:rPr>
              <w:lastRenderedPageBreak/>
              <w:t>Специфична цел 2</w:t>
            </w: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2.1.Социално включване и реализация на хора с увреждания и  подкрепа на възрастните хора за подобряване качеството им на живот</w:t>
            </w:r>
          </w:p>
        </w:tc>
        <w:tc>
          <w:tcPr>
            <w:tcW w:w="2356" w:type="dxa"/>
          </w:tcPr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  <w:lang w:val="bg-BG"/>
              </w:rPr>
              <w:t>2.1.Предоставяне на комплекси от услуги за подкрепа на възрастни хора.</w:t>
            </w: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4616" w:type="dxa"/>
          </w:tcPr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>2.1.1.Предоставяне на почасови услуги на хора с увреждания и възрастни хора, които имат затруднения в обслужването си.</w:t>
            </w: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 xml:space="preserve">Общинска администрация. </w:t>
            </w:r>
          </w:p>
          <w:p w:rsidR="00184695" w:rsidRPr="008025CC" w:rsidRDefault="00BF3107" w:rsidP="006E5657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>Срок: 31.12.2020</w:t>
            </w:r>
            <w:r w:rsidR="00184695" w:rsidRPr="008025CC">
              <w:rPr>
                <w:rFonts w:asciiTheme="minorHAnsi" w:hAnsiTheme="minorHAnsi"/>
                <w:color w:val="000000"/>
                <w:lang w:val="bg-BG"/>
              </w:rPr>
              <w:t xml:space="preserve"> година</w:t>
            </w: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color w:val="000000"/>
                <w:lang w:val="ru-RU"/>
              </w:rPr>
            </w:pPr>
          </w:p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  <w:p w:rsidR="00184695" w:rsidRPr="008025CC" w:rsidRDefault="00184695" w:rsidP="006E5657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</w:tc>
        <w:tc>
          <w:tcPr>
            <w:tcW w:w="2058" w:type="dxa"/>
          </w:tcPr>
          <w:p w:rsidR="00184695" w:rsidRPr="008025CC" w:rsidRDefault="00184695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>Национално финансиране</w:t>
            </w:r>
          </w:p>
        </w:tc>
      </w:tr>
      <w:tr w:rsidR="00184695" w:rsidRPr="008025CC" w:rsidTr="008025CC">
        <w:trPr>
          <w:trHeight w:val="2685"/>
        </w:trPr>
        <w:tc>
          <w:tcPr>
            <w:tcW w:w="2396" w:type="dxa"/>
          </w:tcPr>
          <w:p w:rsidR="008025CC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</w:rPr>
              <w:t xml:space="preserve">2.2.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Специфична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цел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: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Разкриване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нови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социални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услуги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за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лица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с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увреждания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и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стари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хора</w:t>
            </w:r>
            <w:proofErr w:type="spellEnd"/>
            <w:r w:rsidRPr="008025C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356" w:type="dxa"/>
          </w:tcPr>
          <w:p w:rsidR="008025CC" w:rsidRPr="008025CC" w:rsidRDefault="00184695" w:rsidP="00184695">
            <w:pPr>
              <w:tabs>
                <w:tab w:val="left" w:pos="502"/>
              </w:tabs>
              <w:spacing w:after="0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</w:rPr>
              <w:t>2.2.2.</w:t>
            </w:r>
            <w:r w:rsidRPr="008025CC">
              <w:rPr>
                <w:rFonts w:asciiTheme="minorHAnsi" w:hAnsiTheme="minorHAnsi"/>
              </w:rPr>
              <w:tab/>
            </w:r>
            <w:proofErr w:type="spellStart"/>
            <w:r w:rsidRPr="008025CC">
              <w:rPr>
                <w:rFonts w:asciiTheme="minorHAnsi" w:hAnsiTheme="minorHAnsi"/>
              </w:rPr>
              <w:t>Мярка</w:t>
            </w:r>
            <w:proofErr w:type="spellEnd"/>
            <w:r w:rsidRPr="008025CC">
              <w:rPr>
                <w:rFonts w:asciiTheme="minorHAnsi" w:hAnsiTheme="minorHAnsi"/>
              </w:rPr>
              <w:t xml:space="preserve">: </w:t>
            </w:r>
            <w:proofErr w:type="spellStart"/>
            <w:r w:rsidRPr="008025CC">
              <w:rPr>
                <w:rFonts w:asciiTheme="minorHAnsi" w:hAnsiTheme="minorHAnsi"/>
              </w:rPr>
              <w:t>Разкриване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на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нови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Центрове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за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настаняване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от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семеен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тип</w:t>
            </w:r>
            <w:proofErr w:type="spellEnd"/>
            <w:r w:rsidRPr="008025CC">
              <w:rPr>
                <w:rFonts w:asciiTheme="minorHAnsi" w:hAnsiTheme="minorHAnsi"/>
              </w:rPr>
              <w:t xml:space="preserve"> (ЦНСТ) </w:t>
            </w:r>
            <w:proofErr w:type="spellStart"/>
            <w:r w:rsidRPr="008025CC">
              <w:rPr>
                <w:rFonts w:asciiTheme="minorHAnsi" w:hAnsiTheme="minorHAnsi"/>
              </w:rPr>
              <w:t>за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хора</w:t>
            </w:r>
            <w:proofErr w:type="spellEnd"/>
            <w:r w:rsidRPr="008025CC">
              <w:rPr>
                <w:rFonts w:asciiTheme="minorHAnsi" w:hAnsiTheme="minorHAnsi"/>
              </w:rPr>
              <w:t xml:space="preserve"> с </w:t>
            </w:r>
            <w:proofErr w:type="spellStart"/>
            <w:r w:rsidRPr="008025CC">
              <w:rPr>
                <w:rFonts w:asciiTheme="minorHAnsi" w:hAnsiTheme="minorHAnsi"/>
              </w:rPr>
              <w:t>увреждания</w:t>
            </w:r>
            <w:proofErr w:type="spellEnd"/>
            <w:r w:rsidRPr="008025CC">
              <w:rPr>
                <w:rFonts w:asciiTheme="minorHAnsi" w:hAnsiTheme="minorHAnsi"/>
              </w:rPr>
              <w:t xml:space="preserve"> и </w:t>
            </w:r>
            <w:proofErr w:type="spellStart"/>
            <w:r w:rsidRPr="008025CC">
              <w:rPr>
                <w:rFonts w:asciiTheme="minorHAnsi" w:hAnsiTheme="minorHAnsi"/>
              </w:rPr>
              <w:t>стари</w:t>
            </w:r>
            <w:proofErr w:type="spellEnd"/>
            <w:r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</w:rPr>
              <w:t>хора</w:t>
            </w:r>
            <w:proofErr w:type="spellEnd"/>
            <w:r w:rsidRPr="008025CC">
              <w:rPr>
                <w:rFonts w:asciiTheme="minorHAnsi" w:hAnsiTheme="minorHAnsi"/>
              </w:rPr>
              <w:t xml:space="preserve"> в </w:t>
            </w:r>
            <w:proofErr w:type="spellStart"/>
            <w:r w:rsidRPr="008025CC">
              <w:rPr>
                <w:rFonts w:asciiTheme="minorHAnsi" w:hAnsiTheme="minorHAnsi"/>
              </w:rPr>
              <w:t>об</w:t>
            </w:r>
            <w:r w:rsidRPr="008025CC">
              <w:rPr>
                <w:rFonts w:asciiTheme="minorHAnsi" w:hAnsiTheme="minorHAnsi"/>
                <w:lang w:val="bg-BG"/>
              </w:rPr>
              <w:t>щина</w:t>
            </w:r>
            <w:proofErr w:type="spellEnd"/>
            <w:r w:rsidRPr="008025CC">
              <w:rPr>
                <w:rFonts w:asciiTheme="minorHAnsi" w:hAnsiTheme="minorHAnsi"/>
                <w:lang w:val="bg-BG"/>
              </w:rPr>
              <w:t xml:space="preserve"> Хитрино</w:t>
            </w:r>
          </w:p>
          <w:p w:rsidR="008025CC" w:rsidRPr="008025CC" w:rsidRDefault="008025CC" w:rsidP="006E5657">
            <w:pPr>
              <w:contextualSpacing/>
              <w:jc w:val="both"/>
              <w:rPr>
                <w:rFonts w:asciiTheme="minorHAnsi" w:hAnsiTheme="minorHAnsi"/>
                <w:lang w:val="bg-BG"/>
              </w:rPr>
            </w:pPr>
          </w:p>
        </w:tc>
        <w:tc>
          <w:tcPr>
            <w:tcW w:w="4616" w:type="dxa"/>
          </w:tcPr>
          <w:p w:rsidR="00184695" w:rsidRPr="008025CC" w:rsidRDefault="00184695" w:rsidP="00184695">
            <w:pPr>
              <w:tabs>
                <w:tab w:val="left" w:pos="993"/>
              </w:tabs>
              <w:spacing w:after="0"/>
              <w:outlineLvl w:val="0"/>
              <w:rPr>
                <w:rFonts w:asciiTheme="minorHAnsi" w:hAnsiTheme="minorHAnsi"/>
                <w:b/>
              </w:rPr>
            </w:pPr>
            <w:proofErr w:type="spellStart"/>
            <w:r w:rsidRPr="008025CC">
              <w:rPr>
                <w:rFonts w:asciiTheme="minorHAnsi" w:hAnsiTheme="minorHAnsi"/>
                <w:b/>
              </w:rPr>
              <w:t>Предложение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за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разкриване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нов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ЦНСТ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за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хора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с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психични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разстройства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или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деменция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територията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община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Хитрино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, с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капацитет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15.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Планувани</w:t>
            </w:r>
            <w:proofErr w:type="spellEnd"/>
            <w:r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025CC">
              <w:rPr>
                <w:rFonts w:asciiTheme="minorHAnsi" w:hAnsiTheme="minorHAnsi"/>
                <w:b/>
              </w:rPr>
              <w:t>дейности</w:t>
            </w:r>
            <w:proofErr w:type="spellEnd"/>
            <w:r w:rsidRPr="008025CC">
              <w:rPr>
                <w:rFonts w:asciiTheme="minorHAnsi" w:hAnsiTheme="minorHAnsi"/>
                <w:b/>
              </w:rPr>
              <w:t>:</w:t>
            </w:r>
          </w:p>
          <w:p w:rsidR="00184695" w:rsidRPr="008025CC" w:rsidRDefault="000D4F5A" w:rsidP="00184695">
            <w:pPr>
              <w:tabs>
                <w:tab w:val="left" w:pos="993"/>
              </w:tabs>
              <w:spacing w:after="0"/>
              <w:outlineLvl w:val="0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</w:rPr>
              <w:t>201</w:t>
            </w:r>
            <w:r w:rsidRPr="008025CC">
              <w:rPr>
                <w:rFonts w:asciiTheme="minorHAnsi" w:hAnsiTheme="minorHAnsi"/>
                <w:b/>
                <w:lang w:val="bg-BG"/>
              </w:rPr>
              <w:t>9</w:t>
            </w:r>
            <w:r w:rsidR="00184695" w:rsidRPr="008025CC">
              <w:rPr>
                <w:rFonts w:asciiTheme="minorHAnsi" w:hAnsiTheme="minorHAnsi"/>
                <w:b/>
              </w:rPr>
              <w:t xml:space="preserve"> г. –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Проектиране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обекта</w:t>
            </w:r>
            <w:proofErr w:type="spellEnd"/>
          </w:p>
          <w:p w:rsidR="00184695" w:rsidRPr="008025CC" w:rsidRDefault="000D4F5A" w:rsidP="00184695">
            <w:pPr>
              <w:tabs>
                <w:tab w:val="left" w:pos="993"/>
              </w:tabs>
              <w:spacing w:after="0"/>
              <w:outlineLvl w:val="0"/>
              <w:rPr>
                <w:rFonts w:asciiTheme="minorHAnsi" w:hAnsiTheme="minorHAnsi"/>
                <w:b/>
              </w:rPr>
            </w:pPr>
            <w:r w:rsidRPr="008025CC">
              <w:rPr>
                <w:rFonts w:asciiTheme="minorHAnsi" w:hAnsiTheme="minorHAnsi"/>
                <w:b/>
              </w:rPr>
              <w:t>20</w:t>
            </w:r>
            <w:proofErr w:type="spellStart"/>
            <w:r w:rsidRPr="008025CC">
              <w:rPr>
                <w:rFonts w:asciiTheme="minorHAnsi" w:hAnsiTheme="minorHAnsi"/>
                <w:b/>
                <w:lang w:val="bg-BG"/>
              </w:rPr>
              <w:t>20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г. –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Изграждане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ЦНСТ</w:t>
            </w:r>
          </w:p>
          <w:p w:rsidR="00184695" w:rsidRPr="008025CC" w:rsidRDefault="00C57C10" w:rsidP="00184695">
            <w:pPr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  <w:r w:rsidRPr="008025CC">
              <w:rPr>
                <w:rFonts w:asciiTheme="minorHAnsi" w:hAnsiTheme="minorHAnsi"/>
                <w:b/>
              </w:rPr>
              <w:t>202</w:t>
            </w:r>
            <w:r w:rsidRPr="008025CC">
              <w:rPr>
                <w:rFonts w:asciiTheme="minorHAnsi" w:hAnsiTheme="minorHAnsi"/>
                <w:b/>
                <w:lang w:val="bg-BG"/>
              </w:rPr>
              <w:t>1</w:t>
            </w:r>
            <w:r w:rsidR="00184695" w:rsidRPr="008025CC">
              <w:rPr>
                <w:rFonts w:asciiTheme="minorHAnsi" w:hAnsiTheme="minorHAnsi"/>
                <w:b/>
              </w:rPr>
              <w:t xml:space="preserve"> г. –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Разкриване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84695" w:rsidRPr="008025CC">
              <w:rPr>
                <w:rFonts w:asciiTheme="minorHAnsi" w:hAnsiTheme="minorHAnsi"/>
                <w:b/>
              </w:rPr>
              <w:t>на</w:t>
            </w:r>
            <w:proofErr w:type="spellEnd"/>
            <w:r w:rsidR="00184695" w:rsidRPr="008025CC">
              <w:rPr>
                <w:rFonts w:asciiTheme="minorHAnsi" w:hAnsiTheme="minorHAnsi"/>
                <w:b/>
              </w:rPr>
              <w:t xml:space="preserve"> ЦНСТ</w:t>
            </w: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b/>
                <w:lang w:val="bg-BG"/>
              </w:rPr>
            </w:pP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</w:tc>
        <w:tc>
          <w:tcPr>
            <w:tcW w:w="2897" w:type="dxa"/>
          </w:tcPr>
          <w:p w:rsidR="00184695" w:rsidRPr="008025CC" w:rsidRDefault="00184695" w:rsidP="006E5657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>Община Хитрино</w:t>
            </w:r>
          </w:p>
          <w:p w:rsidR="00401D49" w:rsidRPr="008025CC" w:rsidRDefault="00BF3107" w:rsidP="00401D49">
            <w:pPr>
              <w:tabs>
                <w:tab w:val="left" w:pos="993"/>
              </w:tabs>
              <w:spacing w:after="0"/>
              <w:outlineLvl w:val="0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</w:rPr>
              <w:t>20</w:t>
            </w:r>
            <w:r w:rsidR="003A1350" w:rsidRPr="008025CC">
              <w:rPr>
                <w:rFonts w:asciiTheme="minorHAnsi" w:hAnsiTheme="minorHAnsi"/>
                <w:lang w:val="bg-BG"/>
              </w:rPr>
              <w:t>19</w:t>
            </w:r>
            <w:r w:rsidR="00401D49" w:rsidRPr="008025CC">
              <w:rPr>
                <w:rFonts w:asciiTheme="minorHAnsi" w:hAnsiTheme="minorHAnsi"/>
              </w:rPr>
              <w:t xml:space="preserve"> г. – </w:t>
            </w:r>
            <w:proofErr w:type="spellStart"/>
            <w:r w:rsidR="00401D49" w:rsidRPr="008025CC">
              <w:rPr>
                <w:rFonts w:asciiTheme="minorHAnsi" w:hAnsiTheme="minorHAnsi"/>
              </w:rPr>
              <w:t>Проектиране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="00401D49" w:rsidRPr="008025CC">
              <w:rPr>
                <w:rFonts w:asciiTheme="minorHAnsi" w:hAnsiTheme="minorHAnsi"/>
              </w:rPr>
              <w:t>на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="00401D49" w:rsidRPr="008025CC">
              <w:rPr>
                <w:rFonts w:asciiTheme="minorHAnsi" w:hAnsiTheme="minorHAnsi"/>
              </w:rPr>
              <w:t>обекта</w:t>
            </w:r>
            <w:proofErr w:type="spellEnd"/>
          </w:p>
          <w:p w:rsidR="00401D49" w:rsidRPr="008025CC" w:rsidRDefault="00BF3107" w:rsidP="00401D49">
            <w:pPr>
              <w:tabs>
                <w:tab w:val="left" w:pos="993"/>
              </w:tabs>
              <w:spacing w:after="0"/>
              <w:outlineLvl w:val="0"/>
              <w:rPr>
                <w:rFonts w:asciiTheme="minorHAnsi" w:hAnsiTheme="minorHAnsi"/>
              </w:rPr>
            </w:pPr>
            <w:r w:rsidRPr="008025CC">
              <w:rPr>
                <w:rFonts w:asciiTheme="minorHAnsi" w:hAnsiTheme="minorHAnsi"/>
              </w:rPr>
              <w:t>20</w:t>
            </w:r>
            <w:proofErr w:type="spellStart"/>
            <w:r w:rsidRPr="008025CC">
              <w:rPr>
                <w:rFonts w:asciiTheme="minorHAnsi" w:hAnsiTheme="minorHAnsi"/>
                <w:lang w:val="bg-BG"/>
              </w:rPr>
              <w:t>20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г. – </w:t>
            </w:r>
            <w:proofErr w:type="spellStart"/>
            <w:r w:rsidR="00401D49" w:rsidRPr="008025CC">
              <w:rPr>
                <w:rFonts w:asciiTheme="minorHAnsi" w:hAnsiTheme="minorHAnsi"/>
              </w:rPr>
              <w:t>Изграждане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="00401D49" w:rsidRPr="008025CC">
              <w:rPr>
                <w:rFonts w:asciiTheme="minorHAnsi" w:hAnsiTheme="minorHAnsi"/>
              </w:rPr>
              <w:t>на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ЦНСТ</w:t>
            </w:r>
          </w:p>
          <w:p w:rsidR="00401D49" w:rsidRPr="008025CC" w:rsidRDefault="003A1350" w:rsidP="00A3614C">
            <w:pPr>
              <w:spacing w:before="0" w:after="0"/>
              <w:contextualSpacing/>
              <w:jc w:val="both"/>
              <w:rPr>
                <w:rFonts w:asciiTheme="minorHAnsi" w:hAnsiTheme="minorHAnsi"/>
                <w:lang w:val="bg-BG"/>
              </w:rPr>
            </w:pPr>
            <w:r w:rsidRPr="008025CC">
              <w:rPr>
                <w:rFonts w:asciiTheme="minorHAnsi" w:hAnsiTheme="minorHAnsi"/>
              </w:rPr>
              <w:t>202</w:t>
            </w:r>
            <w:r w:rsidRPr="008025CC">
              <w:rPr>
                <w:rFonts w:asciiTheme="minorHAnsi" w:hAnsiTheme="minorHAnsi"/>
                <w:lang w:val="bg-BG"/>
              </w:rPr>
              <w:t>1</w:t>
            </w:r>
            <w:r w:rsidR="00401D49" w:rsidRPr="008025CC">
              <w:rPr>
                <w:rFonts w:asciiTheme="minorHAnsi" w:hAnsiTheme="minorHAnsi"/>
              </w:rPr>
              <w:t xml:space="preserve"> г. – </w:t>
            </w:r>
            <w:proofErr w:type="spellStart"/>
            <w:r w:rsidR="00401D49" w:rsidRPr="008025CC">
              <w:rPr>
                <w:rFonts w:asciiTheme="minorHAnsi" w:hAnsiTheme="minorHAnsi"/>
              </w:rPr>
              <w:t>Разкриване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</w:t>
            </w:r>
            <w:proofErr w:type="spellStart"/>
            <w:r w:rsidR="00401D49" w:rsidRPr="008025CC">
              <w:rPr>
                <w:rFonts w:asciiTheme="minorHAnsi" w:hAnsiTheme="minorHAnsi"/>
              </w:rPr>
              <w:t>на</w:t>
            </w:r>
            <w:proofErr w:type="spellEnd"/>
            <w:r w:rsidR="00401D49" w:rsidRPr="008025CC">
              <w:rPr>
                <w:rFonts w:asciiTheme="minorHAnsi" w:hAnsiTheme="minorHAnsi"/>
              </w:rPr>
              <w:t xml:space="preserve"> ЦНСТ</w:t>
            </w:r>
          </w:p>
          <w:p w:rsidR="008025CC" w:rsidRPr="008025CC" w:rsidRDefault="008025CC" w:rsidP="00A3614C">
            <w:pPr>
              <w:spacing w:before="0" w:after="0"/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</w:tc>
        <w:tc>
          <w:tcPr>
            <w:tcW w:w="2058" w:type="dxa"/>
          </w:tcPr>
          <w:p w:rsidR="00184695" w:rsidRPr="008025CC" w:rsidRDefault="00184695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  <w:r w:rsidRPr="008025CC">
              <w:rPr>
                <w:rFonts w:asciiTheme="minorHAnsi" w:hAnsiTheme="minorHAnsi"/>
                <w:color w:val="000000"/>
                <w:lang w:val="bg-BG"/>
              </w:rPr>
              <w:t>Община Хитрино</w:t>
            </w: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  <w:p w:rsidR="008025CC" w:rsidRPr="008025CC" w:rsidRDefault="008025CC" w:rsidP="00184695">
            <w:pPr>
              <w:contextualSpacing/>
              <w:jc w:val="both"/>
              <w:rPr>
                <w:rFonts w:asciiTheme="minorHAnsi" w:hAnsiTheme="minorHAnsi"/>
                <w:color w:val="000000"/>
                <w:lang w:val="bg-BG"/>
              </w:rPr>
            </w:pPr>
          </w:p>
        </w:tc>
      </w:tr>
    </w:tbl>
    <w:p w:rsidR="0085121E" w:rsidRPr="008025CC" w:rsidRDefault="00184695" w:rsidP="00184695">
      <w:pPr>
        <w:contextualSpacing/>
        <w:jc w:val="both"/>
        <w:rPr>
          <w:rFonts w:asciiTheme="minorHAnsi" w:hAnsiTheme="minorHAnsi"/>
          <w:b/>
          <w:sz w:val="16"/>
          <w:szCs w:val="16"/>
          <w:lang w:val="bg-BG"/>
        </w:rPr>
      </w:pPr>
      <w:r w:rsidRPr="008025CC">
        <w:rPr>
          <w:rFonts w:asciiTheme="minorHAnsi" w:hAnsiTheme="minorHAnsi"/>
          <w:sz w:val="16"/>
          <w:szCs w:val="16"/>
          <w:lang w:val="bg-BG"/>
        </w:rPr>
        <w:t xml:space="preserve">Изготвил: </w:t>
      </w:r>
      <w:proofErr w:type="spellStart"/>
      <w:r w:rsidR="004C7719" w:rsidRPr="008025CC">
        <w:rPr>
          <w:rFonts w:asciiTheme="minorHAnsi" w:hAnsiTheme="minorHAnsi"/>
          <w:b/>
          <w:sz w:val="16"/>
          <w:szCs w:val="16"/>
          <w:lang w:val="bg-BG"/>
        </w:rPr>
        <w:t>Нергюл</w:t>
      </w:r>
      <w:proofErr w:type="spellEnd"/>
      <w:r w:rsidR="004C7719" w:rsidRPr="008025CC">
        <w:rPr>
          <w:rFonts w:asciiTheme="minorHAnsi" w:hAnsiTheme="minorHAnsi"/>
          <w:b/>
          <w:sz w:val="16"/>
          <w:szCs w:val="16"/>
          <w:lang w:val="bg-BG"/>
        </w:rPr>
        <w:t xml:space="preserve"> Ахмед -  ст. спец. в д</w:t>
      </w:r>
      <w:r w:rsidRPr="008025CC">
        <w:rPr>
          <w:rFonts w:asciiTheme="minorHAnsi" w:hAnsiTheme="minorHAnsi"/>
          <w:b/>
          <w:sz w:val="16"/>
          <w:szCs w:val="16"/>
          <w:lang w:val="bg-BG"/>
        </w:rPr>
        <w:t>ирекция „РР, ХД и П”</w:t>
      </w:r>
      <w:r w:rsidR="00293FB0" w:rsidRPr="008025CC">
        <w:rPr>
          <w:rFonts w:asciiTheme="minorHAnsi" w:hAnsiTheme="minorHAnsi"/>
          <w:sz w:val="16"/>
          <w:szCs w:val="16"/>
          <w:lang w:val="bg-BG"/>
        </w:rPr>
        <w:t xml:space="preserve">                                                                                                              </w:t>
      </w:r>
      <w:r w:rsidRPr="008025CC">
        <w:rPr>
          <w:rFonts w:asciiTheme="minorHAnsi" w:hAnsiTheme="minorHAnsi"/>
          <w:sz w:val="16"/>
          <w:szCs w:val="16"/>
          <w:lang w:val="bg-BG"/>
        </w:rPr>
        <w:t>Съгласувал:</w:t>
      </w:r>
      <w:r w:rsidRPr="008025CC">
        <w:rPr>
          <w:rFonts w:asciiTheme="minorHAnsi" w:hAnsiTheme="minorHAnsi"/>
          <w:b/>
          <w:sz w:val="16"/>
          <w:szCs w:val="16"/>
          <w:lang w:val="bg-BG"/>
        </w:rPr>
        <w:t xml:space="preserve"> БЕРИЕ ХЮСЕИН -  ДИРЕКТОР ДСП </w:t>
      </w:r>
      <w:r w:rsidR="00293FB0" w:rsidRPr="008025CC">
        <w:rPr>
          <w:rFonts w:asciiTheme="minorHAnsi" w:hAnsiTheme="minorHAnsi"/>
          <w:b/>
          <w:sz w:val="16"/>
          <w:szCs w:val="16"/>
          <w:lang w:val="bg-BG"/>
        </w:rPr>
        <w:t>–</w:t>
      </w:r>
      <w:r w:rsidRPr="008025CC">
        <w:rPr>
          <w:rFonts w:asciiTheme="minorHAnsi" w:hAnsiTheme="minorHAnsi"/>
          <w:b/>
          <w:sz w:val="16"/>
          <w:szCs w:val="16"/>
          <w:lang w:val="bg-BG"/>
        </w:rPr>
        <w:t xml:space="preserve"> ВЕНЕЦ</w:t>
      </w:r>
    </w:p>
    <w:p w:rsidR="00293FB0" w:rsidRPr="008025CC" w:rsidRDefault="00293FB0" w:rsidP="00184695">
      <w:pPr>
        <w:contextualSpacing/>
        <w:jc w:val="both"/>
        <w:rPr>
          <w:rFonts w:asciiTheme="minorHAnsi" w:hAnsiTheme="minorHAnsi"/>
          <w:sz w:val="16"/>
          <w:szCs w:val="16"/>
          <w:lang w:val="bg-BG"/>
        </w:rPr>
      </w:pPr>
    </w:p>
    <w:p w:rsidR="00293FB0" w:rsidRPr="008025CC" w:rsidRDefault="00293FB0" w:rsidP="00293FB0">
      <w:pPr>
        <w:ind w:firstLine="708"/>
        <w:contextualSpacing/>
        <w:rPr>
          <w:rFonts w:asciiTheme="minorHAnsi" w:hAnsiTheme="minorHAnsi"/>
          <w:sz w:val="24"/>
          <w:szCs w:val="24"/>
          <w:lang w:val="bg-BG"/>
        </w:rPr>
      </w:pPr>
      <w:r w:rsidRPr="008025CC">
        <w:rPr>
          <w:rFonts w:asciiTheme="minorHAnsi" w:hAnsiTheme="minorHAnsi"/>
          <w:sz w:val="24"/>
          <w:szCs w:val="24"/>
          <w:lang w:val="bg-BG"/>
        </w:rPr>
        <w:t xml:space="preserve">Настоящият Годишен план за действие за 2020 година по изпълнение на Стратегията за развитие на социалните услуги в община Хитрино </w:t>
      </w:r>
      <w:r w:rsidR="008025CC" w:rsidRPr="008025CC">
        <w:rPr>
          <w:rFonts w:asciiTheme="minorHAnsi" w:hAnsiTheme="minorHAnsi"/>
          <w:sz w:val="24"/>
          <w:szCs w:val="24"/>
          <w:lang w:val="bg-BG"/>
        </w:rPr>
        <w:t xml:space="preserve">от </w:t>
      </w:r>
      <w:r w:rsidRPr="008025CC">
        <w:rPr>
          <w:rFonts w:asciiTheme="minorHAnsi" w:hAnsiTheme="minorHAnsi"/>
          <w:sz w:val="24"/>
          <w:szCs w:val="24"/>
          <w:lang w:val="bg-BG"/>
        </w:rPr>
        <w:t>2016-2020 година е приет с Решение № 57 от 11.06.2019 година, по Протокол № 3, точка 26 на Общински съвет Хитрино.</w:t>
      </w:r>
    </w:p>
    <w:p w:rsidR="00293FB0" w:rsidRPr="008025CC" w:rsidRDefault="00293FB0" w:rsidP="00293FB0">
      <w:pPr>
        <w:contextualSpacing/>
        <w:rPr>
          <w:rFonts w:asciiTheme="minorHAnsi" w:hAnsiTheme="minorHAnsi"/>
          <w:sz w:val="24"/>
          <w:szCs w:val="24"/>
          <w:lang w:val="bg-BG"/>
        </w:rPr>
      </w:pPr>
    </w:p>
    <w:p w:rsidR="00293FB0" w:rsidRPr="008025CC" w:rsidRDefault="00293FB0" w:rsidP="00293FB0">
      <w:pPr>
        <w:ind w:left="9204"/>
        <w:contextualSpacing/>
        <w:rPr>
          <w:rFonts w:asciiTheme="minorHAnsi" w:hAnsiTheme="minorHAnsi"/>
          <w:b/>
          <w:sz w:val="24"/>
          <w:szCs w:val="24"/>
          <w:lang w:val="bg-BG"/>
        </w:rPr>
      </w:pPr>
      <w:r w:rsidRPr="008025CC">
        <w:rPr>
          <w:rFonts w:asciiTheme="minorHAnsi" w:hAnsiTheme="minorHAnsi"/>
          <w:b/>
          <w:sz w:val="24"/>
          <w:szCs w:val="24"/>
          <w:lang w:val="bg-BG"/>
        </w:rPr>
        <w:t>МУСТАФА АХМЕД:</w:t>
      </w:r>
    </w:p>
    <w:p w:rsidR="00293FB0" w:rsidRPr="008025CC" w:rsidRDefault="00293FB0" w:rsidP="00293FB0">
      <w:pPr>
        <w:ind w:left="9204"/>
        <w:contextualSpacing/>
        <w:rPr>
          <w:rFonts w:asciiTheme="minorHAnsi" w:hAnsiTheme="minorHAnsi"/>
          <w:sz w:val="24"/>
          <w:szCs w:val="24"/>
          <w:lang w:val="bg-BG"/>
        </w:rPr>
      </w:pPr>
      <w:r w:rsidRPr="008025CC">
        <w:rPr>
          <w:rFonts w:asciiTheme="minorHAnsi" w:hAnsiTheme="minorHAnsi"/>
          <w:sz w:val="24"/>
          <w:szCs w:val="24"/>
          <w:lang w:val="bg-BG"/>
        </w:rPr>
        <w:t xml:space="preserve">ПРЕДСЕДАТЕЛ НА </w:t>
      </w:r>
      <w:proofErr w:type="spellStart"/>
      <w:r w:rsidRPr="008025CC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8025CC"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293FB0" w:rsidRPr="008025CC" w:rsidRDefault="00293FB0" w:rsidP="00293FB0">
      <w:pPr>
        <w:ind w:left="9204"/>
        <w:contextualSpacing/>
        <w:rPr>
          <w:rFonts w:asciiTheme="minorHAnsi" w:hAnsiTheme="minorHAnsi"/>
          <w:sz w:val="24"/>
          <w:szCs w:val="24"/>
          <w:lang w:val="bg-BG"/>
        </w:rPr>
      </w:pPr>
    </w:p>
    <w:p w:rsidR="00293FB0" w:rsidRPr="008025CC" w:rsidRDefault="00293FB0" w:rsidP="00293FB0">
      <w:pPr>
        <w:ind w:left="9204"/>
        <w:contextualSpacing/>
        <w:rPr>
          <w:rFonts w:asciiTheme="minorHAnsi" w:hAnsiTheme="minorHAnsi"/>
          <w:b/>
          <w:sz w:val="24"/>
          <w:szCs w:val="24"/>
          <w:lang w:val="bg-BG"/>
        </w:rPr>
      </w:pPr>
      <w:r w:rsidRPr="008025CC">
        <w:rPr>
          <w:rFonts w:asciiTheme="minorHAnsi" w:hAnsiTheme="minorHAnsi"/>
          <w:b/>
          <w:sz w:val="24"/>
          <w:szCs w:val="24"/>
          <w:lang w:val="bg-BG"/>
        </w:rPr>
        <w:t>НЕВЯНКА ТОДЕВА:</w:t>
      </w:r>
    </w:p>
    <w:p w:rsidR="00293FB0" w:rsidRPr="008025CC" w:rsidRDefault="00293FB0" w:rsidP="00293FB0">
      <w:pPr>
        <w:ind w:left="9204"/>
        <w:contextualSpacing/>
        <w:rPr>
          <w:rFonts w:asciiTheme="minorHAnsi" w:hAnsiTheme="minorHAnsi"/>
          <w:sz w:val="24"/>
          <w:szCs w:val="24"/>
          <w:lang w:val="bg-BG"/>
        </w:rPr>
      </w:pPr>
      <w:r w:rsidRPr="008025CC">
        <w:rPr>
          <w:rFonts w:asciiTheme="minorHAnsi" w:hAnsiTheme="minorHAnsi"/>
          <w:sz w:val="24"/>
          <w:szCs w:val="24"/>
          <w:lang w:val="bg-BG"/>
        </w:rPr>
        <w:t xml:space="preserve">ПРОТОКОЛИСТ НА </w:t>
      </w:r>
      <w:proofErr w:type="spellStart"/>
      <w:r w:rsidRPr="008025CC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8025CC"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293FB0" w:rsidRPr="008025CC" w:rsidRDefault="00293FB0" w:rsidP="00293FB0">
      <w:pPr>
        <w:ind w:left="9204"/>
        <w:contextualSpacing/>
        <w:jc w:val="both"/>
        <w:rPr>
          <w:rFonts w:asciiTheme="minorHAnsi" w:hAnsiTheme="minorHAnsi"/>
        </w:rPr>
      </w:pPr>
    </w:p>
    <w:sectPr w:rsidR="00293FB0" w:rsidRPr="008025CC" w:rsidSect="00D43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539" w:right="1418" w:bottom="3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92" w:rsidRDefault="00514F92" w:rsidP="00942BAE">
      <w:pPr>
        <w:spacing w:before="0" w:after="0"/>
      </w:pPr>
      <w:r>
        <w:separator/>
      </w:r>
    </w:p>
  </w:endnote>
  <w:endnote w:type="continuationSeparator" w:id="0">
    <w:p w:rsidR="00514F92" w:rsidRDefault="00514F92" w:rsidP="00942B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D" w:rsidRDefault="00B066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1" w:rsidRDefault="00401D49">
    <w:pPr>
      <w:pStyle w:val="a3"/>
      <w:jc w:val="center"/>
    </w:pPr>
    <w:r>
      <w:t xml:space="preserve">Page </w:t>
    </w:r>
    <w:r w:rsidR="00D0467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04679">
      <w:rPr>
        <w:b/>
        <w:sz w:val="24"/>
        <w:szCs w:val="24"/>
      </w:rPr>
      <w:fldChar w:fldCharType="separate"/>
    </w:r>
    <w:r w:rsidR="008025CC">
      <w:rPr>
        <w:b/>
        <w:noProof/>
      </w:rPr>
      <w:t>2</w:t>
    </w:r>
    <w:r w:rsidR="00D04679">
      <w:rPr>
        <w:b/>
        <w:sz w:val="24"/>
        <w:szCs w:val="24"/>
      </w:rPr>
      <w:fldChar w:fldCharType="end"/>
    </w:r>
    <w:r>
      <w:t xml:space="preserve"> of </w:t>
    </w:r>
    <w:r w:rsidR="00D04679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04679">
      <w:rPr>
        <w:b/>
        <w:sz w:val="24"/>
        <w:szCs w:val="24"/>
      </w:rPr>
      <w:fldChar w:fldCharType="separate"/>
    </w:r>
    <w:r w:rsidR="008025CC">
      <w:rPr>
        <w:b/>
        <w:noProof/>
      </w:rPr>
      <w:t>4</w:t>
    </w:r>
    <w:r w:rsidR="00D04679">
      <w:rPr>
        <w:b/>
        <w:sz w:val="24"/>
        <w:szCs w:val="24"/>
      </w:rPr>
      <w:fldChar w:fldCharType="end"/>
    </w:r>
  </w:p>
  <w:p w:rsidR="00D43161" w:rsidRDefault="00514F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D" w:rsidRDefault="00B066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92" w:rsidRDefault="00514F92" w:rsidP="00942BAE">
      <w:pPr>
        <w:spacing w:before="0" w:after="0"/>
      </w:pPr>
      <w:r>
        <w:separator/>
      </w:r>
    </w:p>
  </w:footnote>
  <w:footnote w:type="continuationSeparator" w:id="0">
    <w:p w:rsidR="00514F92" w:rsidRDefault="00514F92" w:rsidP="00942BA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D" w:rsidRDefault="00B066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D" w:rsidRPr="00B066CD" w:rsidRDefault="00B066CD" w:rsidP="00B066CD">
    <w:pPr>
      <w:pStyle w:val="a7"/>
      <w:jc w:val="right"/>
      <w:rPr>
        <w:sz w:val="16"/>
        <w:szCs w:val="16"/>
        <w:lang w:val="bg-BG"/>
      </w:rPr>
    </w:pPr>
    <w:proofErr w:type="spellStart"/>
    <w:r w:rsidRPr="00B066CD">
      <w:rPr>
        <w:sz w:val="16"/>
        <w:szCs w:val="16"/>
        <w:lang w:val="bg-BG"/>
      </w:rPr>
      <w:t>Пиложение</w:t>
    </w:r>
    <w:proofErr w:type="spellEnd"/>
    <w:r w:rsidRPr="00B066CD">
      <w:rPr>
        <w:sz w:val="16"/>
        <w:szCs w:val="16"/>
        <w:lang w:val="bg-BG"/>
      </w:rPr>
      <w:t xml:space="preserve"> №1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D" w:rsidRDefault="00B066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4695"/>
    <w:rsid w:val="000D4F5A"/>
    <w:rsid w:val="00184695"/>
    <w:rsid w:val="00221DD1"/>
    <w:rsid w:val="00293FB0"/>
    <w:rsid w:val="00346B40"/>
    <w:rsid w:val="003A1350"/>
    <w:rsid w:val="00401D49"/>
    <w:rsid w:val="00430FD4"/>
    <w:rsid w:val="004C7719"/>
    <w:rsid w:val="005039F5"/>
    <w:rsid w:val="00514F92"/>
    <w:rsid w:val="00543348"/>
    <w:rsid w:val="005C7497"/>
    <w:rsid w:val="00606099"/>
    <w:rsid w:val="00647351"/>
    <w:rsid w:val="006651D9"/>
    <w:rsid w:val="00687BD1"/>
    <w:rsid w:val="006C32D2"/>
    <w:rsid w:val="008025CC"/>
    <w:rsid w:val="0085121E"/>
    <w:rsid w:val="00870C34"/>
    <w:rsid w:val="00942BAE"/>
    <w:rsid w:val="009641D8"/>
    <w:rsid w:val="00A3614C"/>
    <w:rsid w:val="00AC3593"/>
    <w:rsid w:val="00B066CD"/>
    <w:rsid w:val="00B6524A"/>
    <w:rsid w:val="00BF3107"/>
    <w:rsid w:val="00C3177F"/>
    <w:rsid w:val="00C57C10"/>
    <w:rsid w:val="00C77329"/>
    <w:rsid w:val="00D04679"/>
    <w:rsid w:val="00D05C34"/>
    <w:rsid w:val="00DB444B"/>
    <w:rsid w:val="00E36202"/>
    <w:rsid w:val="00ED51FE"/>
    <w:rsid w:val="00F4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95"/>
    <w:pPr>
      <w:spacing w:before="24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84695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rsid w:val="00184695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433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3348"/>
    <w:rPr>
      <w:rFonts w:ascii="Tahoma" w:eastAsia="Calibri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B066CD"/>
    <w:pPr>
      <w:tabs>
        <w:tab w:val="center" w:pos="4536"/>
        <w:tab w:val="right" w:pos="9072"/>
      </w:tabs>
      <w:spacing w:before="0" w:after="0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B066C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0408-C401-4E26-A8F5-4D0055CE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2019-06-14T12:40:00Z</cp:lastPrinted>
  <dcterms:created xsi:type="dcterms:W3CDTF">2019-06-13T11:59:00Z</dcterms:created>
  <dcterms:modified xsi:type="dcterms:W3CDTF">2019-06-14T12:43:00Z</dcterms:modified>
</cp:coreProperties>
</file>